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Опросный лист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rFonts w:ascii="Times New Roman" w:hAnsi="Times New Roman" w:cs="Times New Roman"/>
          <w:b w:val="0"/>
          <w:bCs w:val="0"/>
          <w:iCs w:val="0"/>
          <w:vanish w:val="0"/>
          <w:sz w:val="22"/>
          <w:szCs w:val="22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для проведения публичных консультаций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проекта </w:t>
      </w:r>
      <w:r>
        <w:rPr>
          <w:rFonts w:ascii="Times New Roman" w:hAnsi="Times New Roman" w:eastAsia="Times New Roman" w:cs="Times New Roman"/>
          <w:color w:val="000000"/>
          <w:spacing w:val="2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остановления администрации города Нижнего Новгорода </w:t>
      </w:r>
      <w:r>
        <w:rPr>
          <w:rStyle w:val="841"/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«Об утверждении схемы размещения нестационарных торговых объектов на территории муниципального образования городской округ город Нижний Новгород»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iCs w:val="0"/>
          <w:vanish w:val="0"/>
          <w:sz w:val="22"/>
          <w:szCs w:val="22"/>
          <w:rtl w:val="0"/>
          <w:cs w:val="0"/>
          <w14:ligatures w14:val="none"/>
        </w:rPr>
      </w:r>
    </w:p>
    <w:p>
      <w:pPr>
        <w:pStyle w:val="8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Контактная информация об участнике публичных консультаций: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участника: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Сфера деятельности участника: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Ф.И.О. контактного лица: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Номер контактного телефона: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Адрес электронной почты: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  <w:t xml:space="preserve">Перечень вопросов,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обсуждаемых в ходе проведения публичных консультаций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>
          <w:trHeight w:val="27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Насколько корректно разработ</w:t>
      </w:r>
      <w:r>
        <w:rPr>
          <w:rFonts w:ascii="Times New Roman" w:hAnsi="Times New Roman" w:cs="Times New Roman"/>
        </w:rPr>
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Является ли выбранный </w:t>
      </w:r>
      <w:r>
        <w:rPr>
          <w:rFonts w:ascii="Times New Roman" w:hAnsi="Times New Roman" w:cs="Times New Roman"/>
        </w:rPr>
        <w:t xml:space="preserve">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r>
        <w:rPr>
          <w:rFonts w:ascii="Times New Roman" w:hAnsi="Times New Roman" w:cs="Times New Roman"/>
        </w:rPr>
        <w:t xml:space="preserve">затратны</w:t>
      </w:r>
      <w:r>
        <w:rPr>
          <w:rFonts w:ascii="Times New Roman" w:hAnsi="Times New Roman" w:cs="Times New Roman"/>
        </w:rPr>
        <w:t xml:space="preserve"> и/или более эффективны?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a1a1a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Оцените, насколько полно и точно отражены о</w:t>
      </w:r>
      <w:r>
        <w:rPr>
          <w:rFonts w:ascii="Times New Roman" w:hAnsi="Times New Roman" w:cs="Times New Roman"/>
        </w:rPr>
        <w:t xml:space="preserve">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</w:t>
      </w:r>
      <w:r>
        <w:rPr>
          <w:rFonts w:ascii="Times New Roman" w:hAnsi="Times New Roman" w:cs="Times New Roman"/>
        </w:rPr>
        <w:t xml:space="preserve">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имеются ли технические ошибки;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приводит </w:t>
      </w:r>
      <w:r>
        <w:rPr>
          <w:rFonts w:ascii="Times New Roman" w:hAnsi="Times New Roman" w:cs="Times New Roman"/>
        </w:rPr>
        <w:t xml:space="preserve">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создает ли исполнение положений пра</w:t>
      </w:r>
      <w:r>
        <w:rPr>
          <w:rFonts w:ascii="Times New Roman" w:hAnsi="Times New Roman" w:cs="Times New Roman"/>
        </w:rPr>
        <w:t xml:space="preserve">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приводит ли к невозможности совершения законных действий субъектами п</w:t>
      </w:r>
      <w:r>
        <w:rPr>
          <w:rFonts w:ascii="Times New Roman" w:hAnsi="Times New Roman" w:cs="Times New Roman"/>
        </w:rPr>
        <w:t xml:space="preserve">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соответствует ли обычаям деловой практики, сложившейся в отрасли?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субъ</w:t>
      </w:r>
      <w:r>
        <w:rPr>
          <w:rFonts w:ascii="Times New Roman" w:hAnsi="Times New Roman" w:cs="Times New Roman"/>
        </w:rPr>
        <w:t xml:space="preserve">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</w:t>
      </w:r>
      <w:r>
        <w:rPr>
          <w:rFonts w:ascii="Times New Roman" w:hAnsi="Times New Roman" w:cs="Times New Roman"/>
        </w:rPr>
        <w:t xml:space="preserve">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Какие, на Ваш взгляд, возникают проблемы и трудности с контролем соблюдения т</w:t>
      </w:r>
      <w:r>
        <w:rPr>
          <w:rFonts w:ascii="Times New Roman" w:hAnsi="Times New Roman" w:cs="Times New Roman"/>
        </w:rPr>
        <w:t xml:space="preserve">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Иные предложения и замечания, которые, по Вашему мнению, целесообразно учесть в рамках оценки муниципального нормативного правового 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4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>
    <w:name w:val="Balloon Text"/>
    <w:basedOn w:val="833"/>
    <w:link w:val="84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834"/>
    <w:link w:val="839"/>
    <w:uiPriority w:val="99"/>
    <w:semiHidden/>
    <w:rPr>
      <w:rFonts w:ascii="Segoe UI" w:hAnsi="Segoe UI" w:cs="Segoe UI"/>
      <w:sz w:val="18"/>
      <w:szCs w:val="18"/>
    </w:rPr>
  </w:style>
  <w:style w:type="character" w:styleId="841" w:customStyle="1">
    <w:name w:val="Date_num"/>
    <w:basedOn w:val="83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antropov</dc:creator>
  <cp:lastModifiedBy>i.gonov</cp:lastModifiedBy>
  <cp:revision>16</cp:revision>
  <dcterms:created xsi:type="dcterms:W3CDTF">2021-06-08T13:50:00Z</dcterms:created>
  <dcterms:modified xsi:type="dcterms:W3CDTF">2026-04-17T13:46:48Z</dcterms:modified>
</cp:coreProperties>
</file>